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DD" w:rsidRPr="00853B31" w:rsidRDefault="008B55DD" w:rsidP="00440B9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853B31">
        <w:rPr>
          <w:rFonts w:eastAsia="Times New Roman" w:cs="Times New Roman"/>
          <w:b/>
          <w:sz w:val="24"/>
          <w:szCs w:val="24"/>
          <w:lang w:bidi="en-US"/>
        </w:rPr>
        <w:t>ACCORDO QUADRO SUI CRITERI PER L’ACCESSO AGLI</w:t>
      </w:r>
    </w:p>
    <w:p w:rsidR="00DD4BBE" w:rsidRPr="00853B31" w:rsidRDefault="008B55DD" w:rsidP="008B55D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853B31">
        <w:rPr>
          <w:rFonts w:eastAsia="Times New Roman" w:cs="Times New Roman"/>
          <w:b/>
          <w:sz w:val="24"/>
          <w:szCs w:val="24"/>
          <w:lang w:bidi="en-US"/>
        </w:rPr>
        <w:t xml:space="preserve">AMMORTIZZATORI SOCIALI IN DEROGA IN LOMBARDIA </w:t>
      </w:r>
      <w:r w:rsidR="00DD4BBE" w:rsidRPr="00853B31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</w:p>
    <w:p w:rsidR="008B55DD" w:rsidRPr="00853B31" w:rsidRDefault="005166FA" w:rsidP="008B55D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853B31">
        <w:rPr>
          <w:rFonts w:eastAsia="Times New Roman" w:cs="Times New Roman"/>
          <w:b/>
          <w:sz w:val="24"/>
          <w:szCs w:val="24"/>
          <w:lang w:bidi="en-US"/>
        </w:rPr>
        <w:t>TERZO QUADRIMESTRE</w:t>
      </w:r>
      <w:r w:rsidR="00440B9F" w:rsidRPr="00853B31">
        <w:rPr>
          <w:rFonts w:eastAsia="Times New Roman" w:cs="Times New Roman"/>
          <w:b/>
          <w:sz w:val="24"/>
          <w:szCs w:val="24"/>
          <w:lang w:bidi="en-US"/>
        </w:rPr>
        <w:t xml:space="preserve"> 2014</w:t>
      </w:r>
    </w:p>
    <w:p w:rsidR="008B55DD" w:rsidRPr="00853B31" w:rsidRDefault="008B55DD" w:rsidP="008B55D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853B31">
        <w:rPr>
          <w:rFonts w:eastAsia="Times New Roman" w:cs="Times New Roman"/>
          <w:b/>
          <w:sz w:val="24"/>
          <w:szCs w:val="24"/>
          <w:lang w:bidi="en-US"/>
        </w:rPr>
        <w:t>TRA LA REGIONE LOMBARDIA E LE PARTI SOCIALI LOMBARDE</w:t>
      </w:r>
    </w:p>
    <w:p w:rsidR="008B55DD" w:rsidRPr="00853B31" w:rsidRDefault="008B55DD" w:rsidP="008B55DD">
      <w:pPr>
        <w:spacing w:after="0" w:line="240" w:lineRule="auto"/>
        <w:jc w:val="both"/>
        <w:rPr>
          <w:rFonts w:eastAsia="Times New Roman" w:cs="Times New Roman"/>
          <w:i/>
          <w:lang w:bidi="en-US"/>
        </w:rPr>
      </w:pPr>
    </w:p>
    <w:p w:rsidR="008B55DD" w:rsidRPr="00853B31" w:rsidRDefault="008B55DD" w:rsidP="008B55DD">
      <w:pPr>
        <w:spacing w:after="0" w:line="240" w:lineRule="auto"/>
        <w:jc w:val="both"/>
        <w:rPr>
          <w:rFonts w:eastAsia="Times New Roman" w:cs="Times New Roman"/>
          <w:i/>
          <w:lang w:bidi="en-US"/>
        </w:rPr>
      </w:pPr>
      <w:r w:rsidRPr="00853B31">
        <w:rPr>
          <w:rFonts w:eastAsia="Times New Roman" w:cs="Times New Roman"/>
          <w:i/>
          <w:lang w:bidi="en-US"/>
        </w:rPr>
        <w:t>presenti altresì:</w:t>
      </w:r>
    </w:p>
    <w:p w:rsidR="008B55DD" w:rsidRPr="00853B31" w:rsidRDefault="008B55DD" w:rsidP="008B55DD">
      <w:pPr>
        <w:spacing w:after="0" w:line="240" w:lineRule="auto"/>
        <w:jc w:val="both"/>
        <w:rPr>
          <w:rFonts w:eastAsia="Times New Roman" w:cs="Times New Roman"/>
          <w:i/>
          <w:lang w:bidi="en-US"/>
        </w:rPr>
      </w:pPr>
      <w:r w:rsidRPr="00853B31">
        <w:rPr>
          <w:rFonts w:eastAsia="Times New Roman" w:cs="Times New Roman"/>
          <w:i/>
          <w:lang w:bidi="en-US"/>
        </w:rPr>
        <w:t>Italia Lavoro Spa</w:t>
      </w:r>
    </w:p>
    <w:p w:rsidR="008B55DD" w:rsidRPr="00853B31" w:rsidRDefault="008B55DD" w:rsidP="008B55DD">
      <w:pPr>
        <w:spacing w:after="0" w:line="240" w:lineRule="auto"/>
        <w:jc w:val="both"/>
        <w:rPr>
          <w:rFonts w:eastAsia="Times New Roman" w:cs="Times New Roman"/>
          <w:i/>
          <w:lang w:bidi="en-US"/>
        </w:rPr>
      </w:pPr>
      <w:r w:rsidRPr="00853B31">
        <w:rPr>
          <w:rFonts w:eastAsia="Times New Roman" w:cs="Times New Roman"/>
          <w:i/>
          <w:lang w:bidi="en-US"/>
        </w:rPr>
        <w:t>Agenzia Regionale per l’Istruzione, la Formazione e il Lavoro della Lombardia (A.R.I.F.L.)</w:t>
      </w:r>
    </w:p>
    <w:p w:rsidR="008B55DD" w:rsidRPr="00853B31" w:rsidRDefault="008B55DD" w:rsidP="008B55DD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bidi="en-US"/>
        </w:rPr>
      </w:pPr>
    </w:p>
    <w:p w:rsidR="008B55DD" w:rsidRPr="00853B31" w:rsidRDefault="008B55DD" w:rsidP="008B55D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853B31">
        <w:rPr>
          <w:rFonts w:eastAsia="Times New Roman" w:cs="Times New Roman"/>
          <w:b/>
          <w:sz w:val="24"/>
          <w:szCs w:val="24"/>
          <w:lang w:bidi="en-US"/>
        </w:rPr>
        <w:t>VISTI</w:t>
      </w:r>
    </w:p>
    <w:p w:rsidR="008B55DD" w:rsidRPr="00853B31" w:rsidRDefault="008B55DD" w:rsidP="008B55DD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bidi="en-US"/>
        </w:rPr>
      </w:pPr>
    </w:p>
    <w:p w:rsidR="008B55DD" w:rsidRPr="00853B31" w:rsidRDefault="008B55DD" w:rsidP="008B55DD">
      <w:pPr>
        <w:spacing w:before="60" w:after="0" w:line="240" w:lineRule="auto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La normativa vigente in tema di lavoro e di ammortizzatori sociali e in particolare:</w:t>
      </w:r>
    </w:p>
    <w:p w:rsidR="008B55DD" w:rsidRPr="00853B31" w:rsidRDefault="008B55DD" w:rsidP="00FA126F">
      <w:pPr>
        <w:pStyle w:val="Paragrafoelenco"/>
        <w:numPr>
          <w:ilvl w:val="0"/>
          <w:numId w:val="10"/>
        </w:numPr>
        <w:spacing w:before="60"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l’art. 2, comma 64 della Legge 28 giugno 2012, n. 92;</w:t>
      </w:r>
    </w:p>
    <w:p w:rsidR="008B55DD" w:rsidRPr="00853B31" w:rsidRDefault="008B55DD" w:rsidP="00FA126F">
      <w:pPr>
        <w:pStyle w:val="Paragrafoelenco"/>
        <w:numPr>
          <w:ilvl w:val="0"/>
          <w:numId w:val="10"/>
        </w:numPr>
        <w:spacing w:before="60"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l’art. 1 c. 254 della Legge 24.12.2012 n° 228;</w:t>
      </w:r>
    </w:p>
    <w:p w:rsidR="008B55DD" w:rsidRPr="00853B31" w:rsidRDefault="008B55DD" w:rsidP="00FA126F">
      <w:pPr>
        <w:pStyle w:val="Paragrafoelenco"/>
        <w:numPr>
          <w:ilvl w:val="0"/>
          <w:numId w:val="10"/>
        </w:numPr>
        <w:spacing w:before="60"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il decreto legge 54/2013;</w:t>
      </w:r>
    </w:p>
    <w:p w:rsidR="000C132F" w:rsidRPr="00853B31" w:rsidRDefault="004947AC" w:rsidP="00FA126F">
      <w:pPr>
        <w:pStyle w:val="Paragrafoelenco"/>
        <w:numPr>
          <w:ilvl w:val="0"/>
          <w:numId w:val="10"/>
        </w:numPr>
        <w:spacing w:before="60"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il decreto legge 63/2013</w:t>
      </w:r>
      <w:r w:rsidR="00FA126F" w:rsidRPr="00853B31">
        <w:rPr>
          <w:rFonts w:eastAsia="Times New Roman" w:cs="Times New Roman"/>
          <w:sz w:val="24"/>
          <w:szCs w:val="24"/>
          <w:lang w:bidi="en-US"/>
        </w:rPr>
        <w:t>;</w:t>
      </w:r>
    </w:p>
    <w:p w:rsidR="000C132F" w:rsidRPr="00853B31" w:rsidRDefault="008B55DD" w:rsidP="00FA126F">
      <w:pPr>
        <w:pStyle w:val="Paragrafoelenco"/>
        <w:numPr>
          <w:ilvl w:val="0"/>
          <w:numId w:val="10"/>
        </w:numPr>
        <w:spacing w:before="60"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l'Intesa tra Stato Regioni e Province autonome sancita dalla Conferenza permanente per i rapporti tra lo Stato, le Regioni e le Province autonome di Trento e di Bolzano il 22 novembre 2012;</w:t>
      </w:r>
    </w:p>
    <w:p w:rsidR="000C132F" w:rsidRPr="00853B31" w:rsidRDefault="008B55DD" w:rsidP="00FA126F">
      <w:pPr>
        <w:pStyle w:val="Paragrafoelenco"/>
        <w:numPr>
          <w:ilvl w:val="0"/>
          <w:numId w:val="10"/>
        </w:numPr>
        <w:spacing w:before="60"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 xml:space="preserve">l’Accordo Quadro per gli ammortizzatori sociali in deroga relativo al </w:t>
      </w:r>
      <w:r w:rsidR="004B7D2B" w:rsidRPr="00853B31">
        <w:rPr>
          <w:rFonts w:eastAsia="Times New Roman" w:cs="Times New Roman"/>
          <w:sz w:val="24"/>
          <w:szCs w:val="24"/>
          <w:lang w:bidi="en-US"/>
        </w:rPr>
        <w:t>secondo</w:t>
      </w:r>
      <w:r w:rsidRPr="00853B31">
        <w:rPr>
          <w:rFonts w:eastAsia="Times New Roman" w:cs="Times New Roman"/>
          <w:sz w:val="24"/>
          <w:szCs w:val="24"/>
          <w:lang w:bidi="en-US"/>
        </w:rPr>
        <w:t xml:space="preserve"> semestre 2013 stipulato il </w:t>
      </w:r>
      <w:r w:rsidR="004B7D2B" w:rsidRPr="00853B31">
        <w:rPr>
          <w:rFonts w:eastAsia="Times New Roman" w:cs="Times New Roman"/>
          <w:sz w:val="24"/>
          <w:szCs w:val="24"/>
          <w:lang w:bidi="en-US"/>
        </w:rPr>
        <w:t>2 luglio 2</w:t>
      </w:r>
      <w:r w:rsidRPr="00853B31">
        <w:rPr>
          <w:rFonts w:eastAsia="Times New Roman" w:cs="Times New Roman"/>
          <w:sz w:val="24"/>
          <w:szCs w:val="24"/>
          <w:lang w:bidi="en-US"/>
        </w:rPr>
        <w:t>01</w:t>
      </w:r>
      <w:r w:rsidR="004B7D2B" w:rsidRPr="00853B31">
        <w:rPr>
          <w:rFonts w:eastAsia="Times New Roman" w:cs="Times New Roman"/>
          <w:sz w:val="24"/>
          <w:szCs w:val="24"/>
          <w:lang w:bidi="en-US"/>
        </w:rPr>
        <w:t>3</w:t>
      </w:r>
      <w:r w:rsidR="004947AC" w:rsidRPr="00853B31">
        <w:rPr>
          <w:rFonts w:eastAsia="Times New Roman" w:cs="Times New Roman"/>
          <w:sz w:val="24"/>
          <w:szCs w:val="24"/>
          <w:lang w:bidi="en-US"/>
        </w:rPr>
        <w:t xml:space="preserve"> e la conseguente proroga per il primo trimestre 2014 sottoscritta il 23 dicembre 2013</w:t>
      </w:r>
      <w:r w:rsidR="00FA126F" w:rsidRPr="00853B31">
        <w:rPr>
          <w:rFonts w:eastAsia="Times New Roman" w:cs="Times New Roman"/>
          <w:sz w:val="24"/>
          <w:szCs w:val="24"/>
          <w:lang w:bidi="en-US"/>
        </w:rPr>
        <w:t>;</w:t>
      </w:r>
    </w:p>
    <w:p w:rsidR="000C132F" w:rsidRPr="00853B31" w:rsidRDefault="008B55DD" w:rsidP="00FA126F">
      <w:pPr>
        <w:pStyle w:val="Paragrafoelenco"/>
        <w:numPr>
          <w:ilvl w:val="0"/>
          <w:numId w:val="10"/>
        </w:numPr>
        <w:spacing w:before="60"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il Patto per le Politiche Attive sottoscritto dalla Regione Lombardia e dalle Parti Sociali il 28 gennaio 2013 le successive integrazioni dello stesso;</w:t>
      </w:r>
    </w:p>
    <w:p w:rsidR="000C132F" w:rsidRPr="00853B31" w:rsidRDefault="00FA126F" w:rsidP="00FA126F">
      <w:pPr>
        <w:pStyle w:val="Paragrafoelenco"/>
        <w:numPr>
          <w:ilvl w:val="0"/>
          <w:numId w:val="10"/>
        </w:numPr>
        <w:spacing w:before="60"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Il</w:t>
      </w:r>
      <w:r w:rsidR="00DD5D6E" w:rsidRPr="00853B31">
        <w:rPr>
          <w:rFonts w:eastAsia="Times New Roman" w:cs="Times New Roman"/>
          <w:sz w:val="24"/>
          <w:szCs w:val="24"/>
          <w:lang w:bidi="en-US"/>
        </w:rPr>
        <w:t xml:space="preserve"> D</w:t>
      </w:r>
      <w:r w:rsidR="0056783B" w:rsidRPr="00853B31">
        <w:rPr>
          <w:rFonts w:eastAsia="Times New Roman" w:cs="Times New Roman"/>
          <w:sz w:val="24"/>
          <w:szCs w:val="24"/>
          <w:lang w:bidi="en-US"/>
        </w:rPr>
        <w:t>isegno di Legge “Delega al Governo in materia di riforma degli ammortizzatori sociali, dei servizi per il lavoro e delle politiche attive, nonché in materia di riordino dei rapporti di lavoro e di sostegno alla maternità e alla conciliazione” approvato dal Consiglio dei Ministri il 12 marzo 2014</w:t>
      </w:r>
      <w:r w:rsidRPr="00853B31">
        <w:rPr>
          <w:rFonts w:eastAsia="Times New Roman" w:cs="Times New Roman"/>
          <w:sz w:val="24"/>
          <w:szCs w:val="24"/>
          <w:lang w:bidi="en-US"/>
        </w:rPr>
        <w:t>;</w:t>
      </w:r>
    </w:p>
    <w:p w:rsidR="00FA1AF4" w:rsidRPr="00853B31" w:rsidRDefault="003D062A" w:rsidP="00FA126F">
      <w:pPr>
        <w:pStyle w:val="Paragrafoelenco"/>
        <w:numPr>
          <w:ilvl w:val="0"/>
          <w:numId w:val="10"/>
        </w:numPr>
        <w:ind w:left="426" w:hanging="284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 xml:space="preserve">Il Decreto Interministeriale </w:t>
      </w:r>
      <w:r w:rsidR="00C42272" w:rsidRPr="00853B31">
        <w:rPr>
          <w:rFonts w:eastAsia="Times New Roman" w:cs="Times New Roman"/>
          <w:sz w:val="24"/>
          <w:szCs w:val="24"/>
          <w:lang w:bidi="en-US"/>
        </w:rPr>
        <w:t xml:space="preserve">n. 83473 del 1° agosto 2014 </w:t>
      </w:r>
      <w:r w:rsidRPr="00853B31">
        <w:rPr>
          <w:rFonts w:eastAsia="Times New Roman" w:cs="Times New Roman"/>
          <w:sz w:val="24"/>
          <w:szCs w:val="24"/>
          <w:lang w:bidi="en-US"/>
        </w:rPr>
        <w:t>che disciplina i criteri per la concessione degli ammortizzatori in deroga ai sensi dell’art.4 comma 2 del Decreto Legge 54/2013 nel quadro degli equilibri di bilancio dello Stat</w:t>
      </w:r>
      <w:r w:rsidR="0044253C" w:rsidRPr="00853B31">
        <w:rPr>
          <w:rFonts w:eastAsia="Times New Roman" w:cs="Times New Roman"/>
          <w:sz w:val="24"/>
          <w:szCs w:val="24"/>
          <w:lang w:bidi="en-US"/>
        </w:rPr>
        <w:t>o</w:t>
      </w:r>
      <w:r w:rsidR="00293E58" w:rsidRPr="00853B31">
        <w:rPr>
          <w:rFonts w:eastAsia="Times New Roman" w:cs="Times New Roman"/>
          <w:sz w:val="24"/>
          <w:szCs w:val="24"/>
          <w:lang w:bidi="en-US"/>
        </w:rPr>
        <w:t>.</w:t>
      </w:r>
    </w:p>
    <w:p w:rsidR="008B55DD" w:rsidRPr="00853B31" w:rsidRDefault="004B7D2B" w:rsidP="008B55D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853B31">
        <w:rPr>
          <w:rFonts w:eastAsia="Times New Roman" w:cs="Times New Roman"/>
          <w:b/>
          <w:sz w:val="24"/>
          <w:szCs w:val="24"/>
          <w:lang w:bidi="en-US"/>
        </w:rPr>
        <w:t xml:space="preserve">CONSIDERATO </w:t>
      </w:r>
      <w:r w:rsidR="008B55DD" w:rsidRPr="00853B31">
        <w:rPr>
          <w:rFonts w:eastAsia="Times New Roman" w:cs="Times New Roman"/>
          <w:b/>
          <w:sz w:val="24"/>
          <w:szCs w:val="24"/>
          <w:lang w:bidi="en-US"/>
        </w:rPr>
        <w:t>CHE</w:t>
      </w:r>
    </w:p>
    <w:p w:rsidR="008B55DD" w:rsidRPr="00853B31" w:rsidRDefault="008B55DD" w:rsidP="008B55DD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bidi="en-US"/>
        </w:rPr>
      </w:pPr>
    </w:p>
    <w:p w:rsidR="003D062A" w:rsidRPr="00853B31" w:rsidRDefault="003D062A" w:rsidP="00904041">
      <w:pPr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Il citato decreto interministeriale, allegato al presente accordo:</w:t>
      </w:r>
    </w:p>
    <w:p w:rsidR="003D062A" w:rsidRPr="00853B31" w:rsidRDefault="003D062A" w:rsidP="00FA126F">
      <w:pPr>
        <w:pStyle w:val="Paragrafoelenco"/>
        <w:numPr>
          <w:ilvl w:val="0"/>
          <w:numId w:val="6"/>
        </w:numPr>
        <w:ind w:left="426" w:hanging="284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disciplina puntualmente destinatari, termini, limiti, competenze e modalità operative e procedur</w:t>
      </w:r>
      <w:r w:rsidR="00DD4BBE" w:rsidRPr="00853B31">
        <w:rPr>
          <w:rFonts w:eastAsia="Times New Roman" w:cs="Times New Roman"/>
          <w:sz w:val="24"/>
          <w:szCs w:val="24"/>
          <w:lang w:bidi="en-US"/>
        </w:rPr>
        <w:t>ali</w:t>
      </w:r>
      <w:r w:rsidRPr="00853B31">
        <w:rPr>
          <w:rFonts w:eastAsia="Times New Roman" w:cs="Times New Roman"/>
          <w:sz w:val="24"/>
          <w:szCs w:val="24"/>
          <w:lang w:bidi="en-US"/>
        </w:rPr>
        <w:t xml:space="preserve"> che qui si</w:t>
      </w:r>
      <w:r w:rsidR="00B53B25" w:rsidRPr="00853B31">
        <w:rPr>
          <w:rFonts w:eastAsia="Times New Roman" w:cs="Times New Roman"/>
          <w:sz w:val="24"/>
          <w:szCs w:val="24"/>
          <w:lang w:bidi="en-US"/>
        </w:rPr>
        <w:t xml:space="preserve"> intendono recepite.</w:t>
      </w:r>
      <w:r w:rsidRPr="00853B31">
        <w:rPr>
          <w:rFonts w:eastAsia="Times New Roman" w:cs="Times New Roman"/>
          <w:sz w:val="24"/>
          <w:szCs w:val="24"/>
          <w:lang w:bidi="en-US"/>
        </w:rPr>
        <w:t xml:space="preserve"> </w:t>
      </w:r>
    </w:p>
    <w:p w:rsidR="00173B7B" w:rsidRPr="00853B31" w:rsidRDefault="00173B7B" w:rsidP="00FA126F">
      <w:pPr>
        <w:pStyle w:val="Paragrafoelenco"/>
        <w:numPr>
          <w:ilvl w:val="0"/>
          <w:numId w:val="6"/>
        </w:numPr>
        <w:ind w:left="426" w:hanging="284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assicura un quadro di regole omogeneo fino al 31.12.2015</w:t>
      </w:r>
      <w:r w:rsidR="00293E58" w:rsidRPr="00853B31">
        <w:rPr>
          <w:rFonts w:eastAsia="Times New Roman" w:cs="Times New Roman"/>
          <w:sz w:val="24"/>
          <w:szCs w:val="24"/>
          <w:lang w:bidi="en-US"/>
        </w:rPr>
        <w:t>.</w:t>
      </w:r>
    </w:p>
    <w:p w:rsidR="00931ED1" w:rsidRPr="00853B31" w:rsidRDefault="009A4DDE" w:rsidP="00FA126F">
      <w:pPr>
        <w:pStyle w:val="Paragrafoelenco"/>
        <w:numPr>
          <w:ilvl w:val="0"/>
          <w:numId w:val="6"/>
        </w:numPr>
        <w:ind w:left="426" w:hanging="284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prevede che le disposizioni del Decreto si applichino agli Accordi successivi all’entrata in vigore del Decreto stesso.</w:t>
      </w:r>
    </w:p>
    <w:p w:rsidR="00F10546" w:rsidRPr="00853B31" w:rsidRDefault="009A4DDE" w:rsidP="00F10546">
      <w:pPr>
        <w:pStyle w:val="Paragrafoelenco"/>
        <w:numPr>
          <w:ilvl w:val="0"/>
          <w:numId w:val="6"/>
        </w:numPr>
        <w:ind w:left="426" w:hanging="284"/>
        <w:jc w:val="both"/>
      </w:pPr>
      <w:r w:rsidRPr="00853B31">
        <w:rPr>
          <w:rFonts w:eastAsia="Times New Roman" w:cs="Times New Roman"/>
          <w:sz w:val="24"/>
          <w:szCs w:val="24"/>
          <w:lang w:bidi="en-US"/>
        </w:rPr>
        <w:t>rinvia a</w:t>
      </w:r>
      <w:r w:rsidR="003D062A" w:rsidRPr="00853B31">
        <w:rPr>
          <w:rFonts w:eastAsia="Times New Roman" w:cs="Times New Roman"/>
          <w:sz w:val="24"/>
          <w:szCs w:val="24"/>
          <w:lang w:bidi="en-US"/>
        </w:rPr>
        <w:t xml:space="preserve">gli accordi quadro regionali </w:t>
      </w:r>
      <w:r w:rsidRPr="00853B31">
        <w:rPr>
          <w:rFonts w:eastAsia="Times New Roman" w:cs="Times New Roman"/>
          <w:sz w:val="24"/>
          <w:szCs w:val="24"/>
          <w:lang w:bidi="en-US"/>
        </w:rPr>
        <w:t xml:space="preserve">la possibilità di </w:t>
      </w:r>
      <w:r w:rsidR="003D062A" w:rsidRPr="00853B31">
        <w:rPr>
          <w:rFonts w:eastAsia="Times New Roman" w:cs="Times New Roman"/>
          <w:sz w:val="24"/>
          <w:szCs w:val="24"/>
          <w:lang w:bidi="en-US"/>
        </w:rPr>
        <w:t>prevedere le priorità di intervento nel rispetto dei principi del Decreto</w:t>
      </w:r>
      <w:r w:rsidR="00B53B25" w:rsidRPr="00853B31">
        <w:rPr>
          <w:rFonts w:eastAsia="Times New Roman" w:cs="Times New Roman"/>
          <w:sz w:val="24"/>
          <w:szCs w:val="24"/>
          <w:lang w:bidi="en-US"/>
        </w:rPr>
        <w:t>.</w:t>
      </w:r>
    </w:p>
    <w:p w:rsidR="00F10546" w:rsidRPr="00853B31" w:rsidRDefault="00F10546" w:rsidP="00F10546">
      <w:pPr>
        <w:pStyle w:val="Paragrafoelenco"/>
        <w:numPr>
          <w:ilvl w:val="0"/>
          <w:numId w:val="6"/>
        </w:numPr>
        <w:ind w:left="426" w:hanging="284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sarà oggetto di nuovo esame della Conferenza Stato-Regioni per una valutazione definitiva</w:t>
      </w:r>
      <w:r w:rsidR="00293E58" w:rsidRPr="00853B31">
        <w:rPr>
          <w:rFonts w:eastAsia="Times New Roman" w:cs="Times New Roman"/>
          <w:sz w:val="24"/>
          <w:szCs w:val="24"/>
          <w:lang w:bidi="en-US"/>
        </w:rPr>
        <w:t>.</w:t>
      </w:r>
    </w:p>
    <w:p w:rsidR="00F10546" w:rsidRPr="00853B31" w:rsidRDefault="00F10546" w:rsidP="00F10546">
      <w:pPr>
        <w:pStyle w:val="Paragrafoelenco"/>
        <w:ind w:left="426"/>
        <w:jc w:val="both"/>
      </w:pPr>
    </w:p>
    <w:p w:rsidR="003D062A" w:rsidRPr="00853B31" w:rsidRDefault="00354AF8" w:rsidP="0044253C">
      <w:pPr>
        <w:ind w:left="360"/>
        <w:jc w:val="center"/>
      </w:pPr>
      <w:r w:rsidRPr="00853B31">
        <w:rPr>
          <w:rFonts w:eastAsia="Times New Roman" w:cs="Times New Roman"/>
          <w:b/>
          <w:sz w:val="24"/>
          <w:szCs w:val="24"/>
          <w:lang w:bidi="en-US"/>
        </w:rPr>
        <w:t>RITENUTO</w:t>
      </w:r>
    </w:p>
    <w:p w:rsidR="00354AF8" w:rsidRPr="00853B31" w:rsidRDefault="00B53B25" w:rsidP="008A6D85">
      <w:pPr>
        <w:pStyle w:val="Paragrafoelenco"/>
        <w:numPr>
          <w:ilvl w:val="0"/>
          <w:numId w:val="6"/>
        </w:numPr>
        <w:ind w:left="426" w:hanging="284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lastRenderedPageBreak/>
        <w:t xml:space="preserve">di </w:t>
      </w:r>
      <w:r w:rsidR="00354AF8" w:rsidRPr="00853B31">
        <w:rPr>
          <w:rFonts w:eastAsia="Times New Roman" w:cs="Times New Roman"/>
          <w:sz w:val="24"/>
          <w:szCs w:val="24"/>
          <w:lang w:bidi="en-US"/>
        </w:rPr>
        <w:t xml:space="preserve">adottare le seguenti priorità </w:t>
      </w:r>
      <w:r w:rsidR="0044253C" w:rsidRPr="00853B31">
        <w:rPr>
          <w:rFonts w:eastAsia="Times New Roman" w:cs="Times New Roman"/>
          <w:sz w:val="24"/>
          <w:szCs w:val="24"/>
          <w:lang w:bidi="en-US"/>
        </w:rPr>
        <w:t xml:space="preserve">e modalità </w:t>
      </w:r>
      <w:r w:rsidR="00354AF8" w:rsidRPr="00853B31">
        <w:rPr>
          <w:rFonts w:eastAsia="Times New Roman" w:cs="Times New Roman"/>
          <w:sz w:val="24"/>
          <w:szCs w:val="24"/>
          <w:lang w:bidi="en-US"/>
        </w:rPr>
        <w:t xml:space="preserve">di intervento al fine di </w:t>
      </w:r>
      <w:r w:rsidR="00931ED1" w:rsidRPr="00853B31">
        <w:rPr>
          <w:rFonts w:eastAsia="Times New Roman" w:cs="Times New Roman"/>
          <w:sz w:val="24"/>
          <w:szCs w:val="24"/>
          <w:lang w:bidi="en-US"/>
        </w:rPr>
        <w:t>attuare</w:t>
      </w:r>
      <w:r w:rsidR="00354AF8" w:rsidRPr="00853B31">
        <w:rPr>
          <w:rFonts w:eastAsia="Times New Roman" w:cs="Times New Roman"/>
          <w:sz w:val="24"/>
          <w:szCs w:val="24"/>
          <w:lang w:bidi="en-US"/>
        </w:rPr>
        <w:t xml:space="preserve"> i nuovi criteri disciplinati dal c</w:t>
      </w:r>
      <w:r w:rsidR="00B5789B" w:rsidRPr="00853B31">
        <w:rPr>
          <w:rFonts w:eastAsia="Times New Roman" w:cs="Times New Roman"/>
          <w:sz w:val="24"/>
          <w:szCs w:val="24"/>
          <w:lang w:bidi="en-US"/>
        </w:rPr>
        <w:t xml:space="preserve">itato Decreto Interministeriale, </w:t>
      </w:r>
      <w:r w:rsidR="00354AF8" w:rsidRPr="00853B31">
        <w:rPr>
          <w:rFonts w:eastAsia="Times New Roman" w:cs="Times New Roman"/>
          <w:sz w:val="24"/>
          <w:szCs w:val="24"/>
          <w:lang w:bidi="en-US"/>
        </w:rPr>
        <w:t>tenendo conto dell’accordo quadro ad oggi vigente</w:t>
      </w:r>
      <w:r w:rsidR="009A4DDE" w:rsidRPr="00853B31">
        <w:rPr>
          <w:rFonts w:eastAsia="Times New Roman" w:cs="Times New Roman"/>
          <w:sz w:val="24"/>
          <w:szCs w:val="24"/>
          <w:lang w:bidi="en-US"/>
        </w:rPr>
        <w:t xml:space="preserve"> fino al 31 agosto 2014;</w:t>
      </w:r>
    </w:p>
    <w:p w:rsidR="00B53B25" w:rsidRPr="00853B31" w:rsidRDefault="00B53B25" w:rsidP="008A6D85">
      <w:pPr>
        <w:pStyle w:val="Paragrafoelenco"/>
        <w:numPr>
          <w:ilvl w:val="0"/>
          <w:numId w:val="6"/>
        </w:numPr>
        <w:ind w:left="426" w:hanging="284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di rinviare a successivo provvedimento gli adeguamenti procedurali ne</w:t>
      </w:r>
      <w:r w:rsidR="00F10546" w:rsidRPr="00853B31">
        <w:rPr>
          <w:rFonts w:eastAsia="Times New Roman" w:cs="Times New Roman"/>
          <w:sz w:val="24"/>
          <w:szCs w:val="24"/>
          <w:lang w:bidi="en-US"/>
        </w:rPr>
        <w:t>cessari e le modalità operative.</w:t>
      </w:r>
    </w:p>
    <w:p w:rsidR="00354AF8" w:rsidRPr="00853B31" w:rsidRDefault="00354AF8" w:rsidP="00354AF8">
      <w:pPr>
        <w:ind w:left="372"/>
        <w:jc w:val="center"/>
      </w:pPr>
      <w:r w:rsidRPr="00853B31">
        <w:rPr>
          <w:rFonts w:eastAsia="Times New Roman" w:cs="Times New Roman"/>
          <w:b/>
          <w:sz w:val="24"/>
          <w:szCs w:val="24"/>
          <w:lang w:bidi="en-US"/>
        </w:rPr>
        <w:t>SI CONVIENE QUANTO SEGUE</w:t>
      </w:r>
    </w:p>
    <w:p w:rsidR="00354AF8" w:rsidRPr="00853B31" w:rsidRDefault="00354AF8" w:rsidP="00354AF8">
      <w:pPr>
        <w:ind w:left="360"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853B31">
        <w:rPr>
          <w:rFonts w:eastAsia="Times New Roman" w:cs="Times New Roman"/>
          <w:b/>
          <w:sz w:val="24"/>
          <w:szCs w:val="24"/>
          <w:lang w:bidi="en-US"/>
        </w:rPr>
        <w:t>Le premesse costituiscono</w:t>
      </w:r>
      <w:r w:rsidR="004B21D2" w:rsidRPr="00853B31">
        <w:rPr>
          <w:rFonts w:eastAsia="Times New Roman" w:cs="Times New Roman"/>
          <w:b/>
          <w:sz w:val="24"/>
          <w:szCs w:val="24"/>
          <w:lang w:bidi="en-US"/>
        </w:rPr>
        <w:t xml:space="preserve"> parte integrante del presente Accordo Q</w:t>
      </w:r>
      <w:r w:rsidRPr="00853B31">
        <w:rPr>
          <w:rFonts w:eastAsia="Times New Roman" w:cs="Times New Roman"/>
          <w:b/>
          <w:sz w:val="24"/>
          <w:szCs w:val="24"/>
          <w:lang w:bidi="en-US"/>
        </w:rPr>
        <w:t>uadro</w:t>
      </w:r>
    </w:p>
    <w:p w:rsidR="00375F0E" w:rsidRPr="00853B31" w:rsidRDefault="00375F0E" w:rsidP="00FA126F">
      <w:pPr>
        <w:pStyle w:val="Paragrafoelenco"/>
        <w:numPr>
          <w:ilvl w:val="0"/>
          <w:numId w:val="3"/>
        </w:numPr>
        <w:ind w:left="567" w:hanging="283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A</w:t>
      </w:r>
      <w:r w:rsidR="0044253C" w:rsidRPr="00853B31">
        <w:rPr>
          <w:rFonts w:eastAsia="Times New Roman" w:cs="Times New Roman"/>
          <w:sz w:val="24"/>
          <w:szCs w:val="24"/>
          <w:lang w:bidi="en-US"/>
        </w:rPr>
        <w:t xml:space="preserve"> partire dal 1° settembre 2014, l</w:t>
      </w:r>
      <w:r w:rsidRPr="00853B31">
        <w:rPr>
          <w:rFonts w:eastAsia="Times New Roman" w:cs="Times New Roman"/>
          <w:sz w:val="24"/>
          <w:szCs w:val="24"/>
          <w:lang w:bidi="en-US"/>
        </w:rPr>
        <w:t>e aziende, ad esito della sottoscrizione di un nuovo e apposito accordo sindacale, potranno inoltrare a Regione Lombardia e ad INPS domanda di cassa integrazione in deroga con decorrenza a partire dal 1 settembre 2014 e con termine entro il 31 dicembre 201</w:t>
      </w:r>
      <w:r w:rsidR="00293E58" w:rsidRPr="00853B31">
        <w:rPr>
          <w:rFonts w:eastAsia="Times New Roman" w:cs="Times New Roman"/>
          <w:sz w:val="24"/>
          <w:szCs w:val="24"/>
          <w:lang w:bidi="en-US"/>
        </w:rPr>
        <w:t>4.</w:t>
      </w:r>
    </w:p>
    <w:p w:rsidR="0044253C" w:rsidRPr="00853B31" w:rsidRDefault="00D80874" w:rsidP="00FA126F">
      <w:pPr>
        <w:pStyle w:val="Paragrafoelenco"/>
        <w:numPr>
          <w:ilvl w:val="0"/>
          <w:numId w:val="3"/>
        </w:numPr>
        <w:ind w:left="567" w:hanging="283"/>
        <w:jc w:val="both"/>
        <w:rPr>
          <w:sz w:val="24"/>
          <w:szCs w:val="24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 xml:space="preserve">Gli accordi sottoscritti in sede sindacale dovranno avere la durata massima di </w:t>
      </w:r>
      <w:r w:rsidR="00C42272" w:rsidRPr="00853B31">
        <w:rPr>
          <w:rFonts w:eastAsia="Times New Roman" w:cs="Times New Roman"/>
          <w:sz w:val="24"/>
          <w:szCs w:val="24"/>
          <w:lang w:bidi="en-US"/>
        </w:rPr>
        <w:t>quattro</w:t>
      </w:r>
      <w:r w:rsidRPr="00853B31">
        <w:rPr>
          <w:rFonts w:eastAsia="Times New Roman" w:cs="Times New Roman"/>
          <w:sz w:val="24"/>
          <w:szCs w:val="24"/>
          <w:lang w:bidi="en-US"/>
        </w:rPr>
        <w:t xml:space="preserve"> mesi, e comunque non oltre il 31 dicembre 2014, indica</w:t>
      </w:r>
      <w:r w:rsidR="0044253C" w:rsidRPr="00853B31">
        <w:rPr>
          <w:rFonts w:eastAsia="Times New Roman" w:cs="Times New Roman"/>
          <w:sz w:val="24"/>
          <w:szCs w:val="24"/>
          <w:lang w:bidi="en-US"/>
        </w:rPr>
        <w:t>ndo</w:t>
      </w:r>
      <w:r w:rsidRPr="00853B31">
        <w:rPr>
          <w:rFonts w:eastAsia="Times New Roman" w:cs="Times New Roman"/>
          <w:sz w:val="24"/>
          <w:szCs w:val="24"/>
          <w:lang w:bidi="en-US"/>
        </w:rPr>
        <w:t xml:space="preserve"> il riferimento al presente accordo. </w:t>
      </w:r>
    </w:p>
    <w:p w:rsidR="0043218F" w:rsidRPr="00853B31" w:rsidRDefault="0043218F" w:rsidP="00FA126F">
      <w:pPr>
        <w:pStyle w:val="Paragrafoelenco"/>
        <w:numPr>
          <w:ilvl w:val="0"/>
          <w:numId w:val="3"/>
        </w:numPr>
        <w:ind w:left="567" w:hanging="283"/>
        <w:jc w:val="both"/>
        <w:rPr>
          <w:sz w:val="24"/>
          <w:szCs w:val="24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Gli accordi</w:t>
      </w:r>
      <w:r w:rsidR="00F10546" w:rsidRPr="00853B31">
        <w:rPr>
          <w:rFonts w:eastAsia="Times New Roman" w:cs="Times New Roman"/>
          <w:sz w:val="24"/>
          <w:szCs w:val="24"/>
          <w:lang w:bidi="en-US"/>
        </w:rPr>
        <w:t>,</w:t>
      </w:r>
      <w:r w:rsidRPr="00853B31">
        <w:rPr>
          <w:rFonts w:eastAsia="Times New Roman" w:cs="Times New Roman"/>
          <w:sz w:val="24"/>
          <w:szCs w:val="24"/>
          <w:lang w:bidi="en-US"/>
        </w:rPr>
        <w:t xml:space="preserve"> </w:t>
      </w:r>
      <w:r w:rsidR="00F10546" w:rsidRPr="00853B31">
        <w:rPr>
          <w:rFonts w:eastAsia="Times New Roman" w:cs="Times New Roman"/>
          <w:sz w:val="24"/>
          <w:szCs w:val="24"/>
          <w:lang w:bidi="en-US"/>
        </w:rPr>
        <w:t xml:space="preserve">con particolare riferimento a quelli </w:t>
      </w:r>
      <w:r w:rsidRPr="00853B31">
        <w:rPr>
          <w:rFonts w:eastAsia="Times New Roman" w:cs="Times New Roman"/>
          <w:sz w:val="24"/>
          <w:szCs w:val="24"/>
          <w:lang w:bidi="en-US"/>
        </w:rPr>
        <w:t>con validità dal 1° settembre</w:t>
      </w:r>
      <w:r w:rsidR="00F10546" w:rsidRPr="00853B31">
        <w:rPr>
          <w:rFonts w:eastAsia="Times New Roman" w:cs="Times New Roman"/>
          <w:sz w:val="24"/>
          <w:szCs w:val="24"/>
          <w:lang w:bidi="en-US"/>
        </w:rPr>
        <w:t>,</w:t>
      </w:r>
      <w:r w:rsidRPr="00853B31">
        <w:rPr>
          <w:rFonts w:eastAsia="Times New Roman" w:cs="Times New Roman"/>
          <w:sz w:val="24"/>
          <w:szCs w:val="24"/>
          <w:lang w:bidi="en-US"/>
        </w:rPr>
        <w:t xml:space="preserve"> sono sottoscritti in coerenza con i termini per la presentazione delle domande e le modalità operative definite con successivo provvedimento.</w:t>
      </w:r>
    </w:p>
    <w:p w:rsidR="00996822" w:rsidRPr="00853B31" w:rsidRDefault="00996822" w:rsidP="00996822">
      <w:pPr>
        <w:pStyle w:val="Paragrafoelenco"/>
        <w:numPr>
          <w:ilvl w:val="0"/>
          <w:numId w:val="3"/>
        </w:numPr>
        <w:ind w:left="567" w:hanging="283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ll trattamento previsto nell’accordo sindacale di cui al punto 2 non potrà superare la durata complessiv</w:t>
      </w:r>
      <w:r w:rsidR="00293E58" w:rsidRPr="00853B31">
        <w:rPr>
          <w:rFonts w:eastAsia="Times New Roman" w:cs="Times New Roman"/>
          <w:sz w:val="24"/>
          <w:szCs w:val="24"/>
          <w:lang w:bidi="en-US"/>
        </w:rPr>
        <w:t>a di mesi 11 nell’arco del 2014.</w:t>
      </w:r>
    </w:p>
    <w:p w:rsidR="00F23F16" w:rsidRPr="00853B31" w:rsidRDefault="0022690C" w:rsidP="00FA126F">
      <w:pPr>
        <w:pStyle w:val="Paragrafoelenco"/>
        <w:numPr>
          <w:ilvl w:val="0"/>
          <w:numId w:val="3"/>
        </w:numPr>
        <w:ind w:left="567" w:hanging="283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>Le aziende dovranno dichiarare di aver f</w:t>
      </w:r>
      <w:r w:rsidR="00F23F16" w:rsidRPr="00853B31">
        <w:rPr>
          <w:rFonts w:eastAsia="Times New Roman" w:cs="Times New Roman"/>
          <w:sz w:val="24"/>
          <w:szCs w:val="24"/>
          <w:lang w:bidi="en-US"/>
        </w:rPr>
        <w:t>rui</w:t>
      </w:r>
      <w:r w:rsidRPr="00853B31">
        <w:rPr>
          <w:rFonts w:eastAsia="Times New Roman" w:cs="Times New Roman"/>
          <w:sz w:val="24"/>
          <w:szCs w:val="24"/>
          <w:lang w:bidi="en-US"/>
        </w:rPr>
        <w:t xml:space="preserve">to degli </w:t>
      </w:r>
      <w:r w:rsidR="00F23F16" w:rsidRPr="00853B31">
        <w:rPr>
          <w:rFonts w:eastAsia="Times New Roman" w:cs="Times New Roman"/>
          <w:sz w:val="24"/>
          <w:szCs w:val="24"/>
          <w:lang w:bidi="en-US"/>
        </w:rPr>
        <w:t xml:space="preserve">strumenti </w:t>
      </w:r>
      <w:r w:rsidRPr="00853B31">
        <w:rPr>
          <w:rFonts w:eastAsia="Times New Roman" w:cs="Times New Roman"/>
          <w:sz w:val="24"/>
          <w:szCs w:val="24"/>
          <w:lang w:bidi="en-US"/>
        </w:rPr>
        <w:t>ordinari di flessibilità</w:t>
      </w:r>
      <w:r w:rsidR="00996822" w:rsidRPr="00853B31">
        <w:rPr>
          <w:rFonts w:eastAsia="Times New Roman" w:cs="Times New Roman"/>
          <w:sz w:val="24"/>
          <w:szCs w:val="24"/>
          <w:lang w:bidi="en-US"/>
        </w:rPr>
        <w:t xml:space="preserve">, </w:t>
      </w:r>
      <w:r w:rsidRPr="00853B31">
        <w:rPr>
          <w:rFonts w:eastAsia="Times New Roman" w:cs="Times New Roman"/>
          <w:sz w:val="24"/>
          <w:szCs w:val="24"/>
          <w:lang w:bidi="en-US"/>
        </w:rPr>
        <w:t>compreso lo smaltimento delle ferie residue</w:t>
      </w:r>
      <w:r w:rsidR="00293E58" w:rsidRPr="00853B31">
        <w:rPr>
          <w:rFonts w:eastAsia="Times New Roman" w:cs="Times New Roman"/>
          <w:sz w:val="24"/>
          <w:szCs w:val="24"/>
          <w:lang w:bidi="en-US"/>
        </w:rPr>
        <w:t>.</w:t>
      </w:r>
    </w:p>
    <w:p w:rsidR="00F565A3" w:rsidRPr="00853B31" w:rsidRDefault="00F565A3" w:rsidP="00FA126F">
      <w:pPr>
        <w:pStyle w:val="Paragrafoelenco"/>
        <w:numPr>
          <w:ilvl w:val="0"/>
          <w:numId w:val="3"/>
        </w:numPr>
        <w:ind w:left="567" w:hanging="283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cs="Times New Roman"/>
          <w:color w:val="000000"/>
          <w:sz w:val="24"/>
          <w:szCs w:val="24"/>
          <w:lang w:eastAsia="it-IT"/>
        </w:rPr>
        <w:t>Le aziende soggette alla disciplina della cassa integrazione ordinaria e straordinaria possono presentare domanda</w:t>
      </w:r>
      <w:r w:rsidR="00B53B25" w:rsidRPr="00853B31">
        <w:rPr>
          <w:rFonts w:cs="Times New Roman"/>
          <w:color w:val="000000"/>
          <w:sz w:val="24"/>
          <w:szCs w:val="24"/>
          <w:lang w:eastAsia="it-IT"/>
        </w:rPr>
        <w:t xml:space="preserve"> a condizione che </w:t>
      </w:r>
      <w:r w:rsidR="008E2B85" w:rsidRPr="00853B31">
        <w:rPr>
          <w:rFonts w:cs="Times New Roman"/>
          <w:color w:val="000000"/>
          <w:sz w:val="24"/>
          <w:szCs w:val="24"/>
          <w:lang w:eastAsia="it-IT"/>
        </w:rPr>
        <w:t xml:space="preserve">nell’ambito degli accordi aziendali siano </w:t>
      </w:r>
      <w:r w:rsidR="0043218F" w:rsidRPr="00853B31">
        <w:rPr>
          <w:rFonts w:cs="Times New Roman"/>
          <w:color w:val="000000"/>
          <w:sz w:val="24"/>
          <w:szCs w:val="24"/>
          <w:lang w:eastAsia="it-IT"/>
        </w:rPr>
        <w:t>indicate</w:t>
      </w:r>
      <w:r w:rsidR="008E2B85" w:rsidRPr="00853B31">
        <w:rPr>
          <w:rFonts w:cs="Times New Roman"/>
          <w:color w:val="000000"/>
          <w:sz w:val="24"/>
          <w:szCs w:val="24"/>
          <w:lang w:eastAsia="it-IT"/>
        </w:rPr>
        <w:t xml:space="preserve"> </w:t>
      </w:r>
      <w:r w:rsidR="00B53B25" w:rsidRPr="00853B31">
        <w:rPr>
          <w:rFonts w:cs="Times New Roman"/>
          <w:color w:val="000000"/>
          <w:sz w:val="24"/>
          <w:szCs w:val="24"/>
          <w:lang w:eastAsia="it-IT"/>
        </w:rPr>
        <w:t xml:space="preserve">le </w:t>
      </w:r>
      <w:r w:rsidR="00293E58" w:rsidRPr="00853B31">
        <w:rPr>
          <w:rFonts w:cs="Times New Roman"/>
          <w:color w:val="000000"/>
          <w:sz w:val="24"/>
          <w:szCs w:val="24"/>
          <w:lang w:eastAsia="it-IT"/>
        </w:rPr>
        <w:t>concrete prospettive di ripresa.</w:t>
      </w:r>
    </w:p>
    <w:p w:rsidR="00576049" w:rsidRPr="00853B31" w:rsidRDefault="00576049" w:rsidP="00FA126F">
      <w:pPr>
        <w:pStyle w:val="Paragrafoelenco"/>
        <w:numPr>
          <w:ilvl w:val="0"/>
          <w:numId w:val="3"/>
        </w:numPr>
        <w:ind w:left="567" w:hanging="283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rFonts w:eastAsia="Times New Roman" w:cs="Times New Roman"/>
          <w:sz w:val="24"/>
          <w:szCs w:val="24"/>
          <w:lang w:bidi="en-US"/>
        </w:rPr>
        <w:t xml:space="preserve">Le aziende dovranno dichiarare di non aver adottato decisioni </w:t>
      </w:r>
      <w:r w:rsidR="00C216FE" w:rsidRPr="00853B31">
        <w:rPr>
          <w:rFonts w:eastAsia="Times New Roman" w:cs="Times New Roman"/>
          <w:sz w:val="24"/>
          <w:szCs w:val="24"/>
          <w:lang w:bidi="en-US"/>
        </w:rPr>
        <w:t>finalizzate alla</w:t>
      </w:r>
      <w:r w:rsidRPr="00853B31">
        <w:rPr>
          <w:rFonts w:eastAsia="Times New Roman" w:cs="Times New Roman"/>
          <w:sz w:val="24"/>
          <w:szCs w:val="24"/>
          <w:lang w:bidi="en-US"/>
        </w:rPr>
        <w:t xml:space="preserve"> cessazione totale o parziale dell’attività</w:t>
      </w:r>
      <w:r w:rsidR="00293E58" w:rsidRPr="00853B31">
        <w:rPr>
          <w:rFonts w:eastAsia="Times New Roman" w:cs="Times New Roman"/>
          <w:sz w:val="24"/>
          <w:szCs w:val="24"/>
          <w:lang w:bidi="en-US"/>
        </w:rPr>
        <w:t>.</w:t>
      </w:r>
    </w:p>
    <w:p w:rsidR="0041274B" w:rsidRPr="00853B31" w:rsidRDefault="00D80874" w:rsidP="00A36E18">
      <w:pPr>
        <w:pStyle w:val="Paragrafoelenco"/>
        <w:numPr>
          <w:ilvl w:val="0"/>
          <w:numId w:val="3"/>
        </w:numPr>
        <w:ind w:left="567" w:hanging="283"/>
        <w:jc w:val="both"/>
        <w:rPr>
          <w:rFonts w:eastAsia="Times New Roman" w:cs="Times New Roman"/>
          <w:sz w:val="24"/>
          <w:szCs w:val="24"/>
          <w:lang w:bidi="en-US"/>
        </w:rPr>
      </w:pPr>
      <w:r w:rsidRPr="00853B31">
        <w:rPr>
          <w:sz w:val="24"/>
          <w:szCs w:val="24"/>
        </w:rPr>
        <w:t>La concessione dell’indennità di mobilità in deroga</w:t>
      </w:r>
      <w:r w:rsidR="00A36E18" w:rsidRPr="00853B31">
        <w:rPr>
          <w:sz w:val="24"/>
          <w:szCs w:val="24"/>
        </w:rPr>
        <w:t xml:space="preserve"> ai lavoratori già previsti nell’accordo quadro secondo semestre 2013, successivamente prorogato, e a quelli di cui al Decreto MLPS del 18.2.2014</w:t>
      </w:r>
      <w:r w:rsidRPr="00853B31">
        <w:rPr>
          <w:sz w:val="24"/>
          <w:szCs w:val="24"/>
        </w:rPr>
        <w:t xml:space="preserve"> </w:t>
      </w:r>
      <w:r w:rsidR="00A36E18" w:rsidRPr="00853B31">
        <w:rPr>
          <w:sz w:val="24"/>
          <w:szCs w:val="24"/>
        </w:rPr>
        <w:t xml:space="preserve">potrà essere autorizzata per il </w:t>
      </w:r>
      <w:r w:rsidRPr="00853B31">
        <w:rPr>
          <w:sz w:val="24"/>
          <w:szCs w:val="24"/>
        </w:rPr>
        <w:t>periodo massimo di</w:t>
      </w:r>
      <w:r w:rsidR="00A36E18" w:rsidRPr="00853B31">
        <w:rPr>
          <w:sz w:val="24"/>
          <w:szCs w:val="24"/>
        </w:rPr>
        <w:t xml:space="preserve">sciplinato dal citato </w:t>
      </w:r>
      <w:r w:rsidRPr="00853B31">
        <w:rPr>
          <w:sz w:val="24"/>
          <w:szCs w:val="24"/>
        </w:rPr>
        <w:t xml:space="preserve"> </w:t>
      </w:r>
      <w:r w:rsidR="00A36E18" w:rsidRPr="00853B31">
        <w:rPr>
          <w:sz w:val="24"/>
          <w:szCs w:val="24"/>
        </w:rPr>
        <w:t>Decreto Interministeriale</w:t>
      </w:r>
      <w:r w:rsidRPr="00853B31">
        <w:rPr>
          <w:sz w:val="24"/>
          <w:szCs w:val="24"/>
        </w:rPr>
        <w:t>.</w:t>
      </w:r>
    </w:p>
    <w:p w:rsidR="0041274B" w:rsidRPr="00853B31" w:rsidRDefault="00D80874" w:rsidP="00FA126F">
      <w:pPr>
        <w:pStyle w:val="Paragrafoelenco"/>
        <w:numPr>
          <w:ilvl w:val="0"/>
          <w:numId w:val="3"/>
        </w:numPr>
        <w:ind w:left="567" w:hanging="283"/>
        <w:jc w:val="both"/>
        <w:rPr>
          <w:sz w:val="24"/>
          <w:szCs w:val="24"/>
        </w:rPr>
      </w:pPr>
      <w:r w:rsidRPr="00853B31">
        <w:rPr>
          <w:sz w:val="24"/>
          <w:szCs w:val="24"/>
        </w:rPr>
        <w:t xml:space="preserve">Regione provvederà alle autorizzazioni di cassa integrazione e di mobilità in deroga per il 2014 e la relativa trasmissione ad INPS compatibilmente con la effettiva disponibilità delle risorse e della definizione e </w:t>
      </w:r>
      <w:r w:rsidR="00B53B25" w:rsidRPr="00853B31">
        <w:rPr>
          <w:sz w:val="24"/>
          <w:szCs w:val="24"/>
        </w:rPr>
        <w:t>messa a disposizione</w:t>
      </w:r>
      <w:r w:rsidRPr="00853B31">
        <w:rPr>
          <w:sz w:val="24"/>
          <w:szCs w:val="24"/>
        </w:rPr>
        <w:t xml:space="preserve"> delle modalità operative di trasmissione definite da INPS</w:t>
      </w:r>
      <w:r w:rsidR="00C216FE" w:rsidRPr="00853B31">
        <w:rPr>
          <w:sz w:val="24"/>
          <w:szCs w:val="24"/>
        </w:rPr>
        <w:t>.</w:t>
      </w:r>
    </w:p>
    <w:p w:rsidR="000549B9" w:rsidRPr="00853B31" w:rsidRDefault="000549B9" w:rsidP="00FA126F">
      <w:pPr>
        <w:pStyle w:val="Paragrafoelenco"/>
        <w:numPr>
          <w:ilvl w:val="0"/>
          <w:numId w:val="3"/>
        </w:numPr>
        <w:ind w:left="567" w:hanging="283"/>
        <w:jc w:val="both"/>
        <w:rPr>
          <w:sz w:val="24"/>
          <w:szCs w:val="24"/>
        </w:rPr>
      </w:pPr>
      <w:r w:rsidRPr="00853B31">
        <w:rPr>
          <w:sz w:val="24"/>
          <w:szCs w:val="24"/>
        </w:rPr>
        <w:t>Al fine di permettere le procedure autorizzative, si ribadisce l’obbligo della:</w:t>
      </w:r>
    </w:p>
    <w:p w:rsidR="000549B9" w:rsidRPr="00853B31" w:rsidRDefault="000549B9" w:rsidP="00FA126F">
      <w:pPr>
        <w:pStyle w:val="Paragrafoelenco"/>
        <w:numPr>
          <w:ilvl w:val="1"/>
          <w:numId w:val="9"/>
        </w:numPr>
        <w:ind w:left="851" w:hanging="283"/>
        <w:jc w:val="both"/>
        <w:rPr>
          <w:sz w:val="24"/>
          <w:szCs w:val="24"/>
        </w:rPr>
      </w:pPr>
      <w:r w:rsidRPr="00853B31">
        <w:rPr>
          <w:sz w:val="24"/>
          <w:szCs w:val="24"/>
        </w:rPr>
        <w:t xml:space="preserve">corretta compilazione della domanda relativamente ai dati anagrafici aziendali (denominazione e ragione sociale, matricola INPS, sede operativa ivi compresi indirizzo, numero civico, comune, CAP) e al numero dei lavoratori interessati. L’indeterminatezza o l’inesattezza di tali dati comporta l’inammissibilità della domanda. Resta salva la possibilità di riproporre la domanda la cui istruttoria sarà effettuata nel rispetto </w:t>
      </w:r>
      <w:r w:rsidRPr="00853B31">
        <w:rPr>
          <w:sz w:val="24"/>
          <w:szCs w:val="24"/>
        </w:rPr>
        <w:lastRenderedPageBreak/>
        <w:t>dell’ordine cronologico di presentazione della nuova domanda e comunque delle risorse disponibili.</w:t>
      </w:r>
    </w:p>
    <w:p w:rsidR="000549B9" w:rsidRPr="00853B31" w:rsidRDefault="000549B9" w:rsidP="00FA126F">
      <w:pPr>
        <w:pStyle w:val="Paragrafoelenco"/>
        <w:numPr>
          <w:ilvl w:val="1"/>
          <w:numId w:val="9"/>
        </w:numPr>
        <w:ind w:left="851" w:hanging="283"/>
        <w:jc w:val="both"/>
        <w:rPr>
          <w:sz w:val="24"/>
          <w:szCs w:val="24"/>
        </w:rPr>
      </w:pPr>
      <w:r w:rsidRPr="00853B31">
        <w:rPr>
          <w:sz w:val="24"/>
          <w:szCs w:val="24"/>
        </w:rPr>
        <w:t>rendicontazione analitica mensile da parte dei datori di lavoro del reale utilizzo dei trattamenti di cassa integrazione in deroga richiesti e dichiarazione riepilogativa delle ore effettivamente utilizzate nel periodo. Le autorizzazioni degli interventi in deroga saranno condizionate al corretto ad</w:t>
      </w:r>
      <w:r w:rsidR="004B21D2" w:rsidRPr="00853B31">
        <w:rPr>
          <w:sz w:val="24"/>
          <w:szCs w:val="24"/>
        </w:rPr>
        <w:t>empimento dei suddetti obblighi.</w:t>
      </w:r>
    </w:p>
    <w:p w:rsidR="000549B9" w:rsidRPr="00853B31" w:rsidRDefault="000549B9" w:rsidP="00FA126F">
      <w:pPr>
        <w:pStyle w:val="Paragrafoelenco"/>
        <w:numPr>
          <w:ilvl w:val="1"/>
          <w:numId w:val="9"/>
        </w:numPr>
        <w:ind w:left="851" w:hanging="283"/>
        <w:jc w:val="both"/>
        <w:rPr>
          <w:sz w:val="24"/>
          <w:szCs w:val="24"/>
        </w:rPr>
      </w:pPr>
      <w:r w:rsidRPr="00853B31">
        <w:rPr>
          <w:sz w:val="24"/>
          <w:szCs w:val="24"/>
        </w:rPr>
        <w:t xml:space="preserve">Integrazione della domanda entro 20 giorni dalla ricezione della richiesta di integrazione da parte dell’ente istruttore relativa ad ulteriori elementi necessari per la decretazione, fra cui quelli relativi all’accordo sindacale e alla rendicontazione. Al fine di accelerare tale attività istruttoria potrà essere data evidenza, secondo le modalità individuate dalla struttura regionale, delle domande per le quali sono stati richiesti elementi integrativi. </w:t>
      </w:r>
    </w:p>
    <w:p w:rsidR="003D062A" w:rsidRPr="00853B31" w:rsidRDefault="000549B9" w:rsidP="00FA126F">
      <w:pPr>
        <w:ind w:left="851"/>
        <w:jc w:val="both"/>
        <w:rPr>
          <w:sz w:val="24"/>
          <w:szCs w:val="24"/>
        </w:rPr>
      </w:pPr>
      <w:r w:rsidRPr="00853B31">
        <w:rPr>
          <w:sz w:val="24"/>
          <w:szCs w:val="24"/>
        </w:rPr>
        <w:t>Non saranno ammesse rett</w:t>
      </w:r>
      <w:r w:rsidR="0044253C" w:rsidRPr="00853B31">
        <w:rPr>
          <w:sz w:val="24"/>
          <w:szCs w:val="24"/>
        </w:rPr>
        <w:t>ifiche su domande già decretate.</w:t>
      </w:r>
    </w:p>
    <w:p w:rsidR="000549B9" w:rsidRPr="00853B31" w:rsidRDefault="000549B9" w:rsidP="00FA126F">
      <w:pPr>
        <w:pStyle w:val="Paragrafoelenco"/>
        <w:numPr>
          <w:ilvl w:val="0"/>
          <w:numId w:val="3"/>
        </w:numPr>
        <w:ind w:left="851" w:hanging="414"/>
        <w:jc w:val="both"/>
        <w:rPr>
          <w:sz w:val="24"/>
          <w:szCs w:val="24"/>
        </w:rPr>
      </w:pPr>
      <w:r w:rsidRPr="00853B31">
        <w:rPr>
          <w:sz w:val="24"/>
          <w:szCs w:val="24"/>
        </w:rPr>
        <w:t xml:space="preserve">Al fine di attivare la procedura di concessione di CIGD, le aziende presentano la domanda </w:t>
      </w:r>
      <w:r w:rsidR="00EC04B0" w:rsidRPr="00853B31">
        <w:rPr>
          <w:sz w:val="24"/>
          <w:szCs w:val="24"/>
        </w:rPr>
        <w:t xml:space="preserve">a INPS secondo le modalità operative definite dall’Istituto e </w:t>
      </w:r>
      <w:r w:rsidRPr="00853B31">
        <w:rPr>
          <w:sz w:val="24"/>
          <w:szCs w:val="24"/>
        </w:rPr>
        <w:t>a Regione Lombardia utilizzando il sistema informativo “</w:t>
      </w:r>
      <w:r w:rsidR="00891C37" w:rsidRPr="00853B31">
        <w:rPr>
          <w:sz w:val="24"/>
          <w:szCs w:val="24"/>
        </w:rPr>
        <w:t>Finanziamenti on line”</w:t>
      </w:r>
      <w:r w:rsidRPr="00853B31">
        <w:rPr>
          <w:sz w:val="24"/>
          <w:szCs w:val="24"/>
        </w:rPr>
        <w:t xml:space="preserve"> dalla data di apertura de</w:t>
      </w:r>
      <w:r w:rsidR="00293E58" w:rsidRPr="00853B31">
        <w:rPr>
          <w:sz w:val="24"/>
          <w:szCs w:val="24"/>
        </w:rPr>
        <w:t>l sistema.</w:t>
      </w:r>
    </w:p>
    <w:p w:rsidR="003D062A" w:rsidRPr="00853B31" w:rsidRDefault="000549B9" w:rsidP="00FA126F">
      <w:pPr>
        <w:pStyle w:val="Paragrafoelenco"/>
        <w:numPr>
          <w:ilvl w:val="0"/>
          <w:numId w:val="3"/>
        </w:numPr>
        <w:ind w:left="851" w:hanging="414"/>
        <w:jc w:val="both"/>
        <w:rPr>
          <w:sz w:val="24"/>
          <w:szCs w:val="24"/>
        </w:rPr>
      </w:pPr>
      <w:r w:rsidRPr="00853B31">
        <w:rPr>
          <w:sz w:val="24"/>
          <w:szCs w:val="24"/>
        </w:rPr>
        <w:t>Con successivo atto verranno definiti gli adeguamenti procedurali necessari e le modalità operative con relative mod</w:t>
      </w:r>
      <w:r w:rsidR="00293E58" w:rsidRPr="00853B31">
        <w:rPr>
          <w:sz w:val="24"/>
          <w:szCs w:val="24"/>
        </w:rPr>
        <w:t>ulistiche e tabella esplicativa.</w:t>
      </w:r>
    </w:p>
    <w:p w:rsidR="00C92489" w:rsidRPr="00853B31" w:rsidRDefault="00C92489" w:rsidP="00FA126F">
      <w:pPr>
        <w:pStyle w:val="Paragrafoelenco"/>
        <w:numPr>
          <w:ilvl w:val="0"/>
          <w:numId w:val="3"/>
        </w:numPr>
        <w:ind w:left="851" w:hanging="414"/>
        <w:jc w:val="both"/>
        <w:rPr>
          <w:sz w:val="24"/>
          <w:szCs w:val="24"/>
        </w:rPr>
      </w:pPr>
      <w:r w:rsidRPr="00853B31">
        <w:rPr>
          <w:sz w:val="24"/>
          <w:szCs w:val="24"/>
        </w:rPr>
        <w:t>Con successivo atto saranno definite le fattispecie di deroga ai sensi dell’art.6 co.3 del Decreto interministeriale.</w:t>
      </w:r>
    </w:p>
    <w:p w:rsidR="00B30958" w:rsidRPr="00853B31" w:rsidRDefault="00B30958" w:rsidP="00FA126F">
      <w:pPr>
        <w:pStyle w:val="Paragrafoelenco"/>
        <w:numPr>
          <w:ilvl w:val="0"/>
          <w:numId w:val="3"/>
        </w:numPr>
        <w:ind w:left="851" w:hanging="414"/>
        <w:jc w:val="both"/>
        <w:rPr>
          <w:sz w:val="24"/>
          <w:szCs w:val="24"/>
        </w:rPr>
      </w:pPr>
      <w:r w:rsidRPr="00853B31">
        <w:rPr>
          <w:sz w:val="24"/>
          <w:szCs w:val="24"/>
        </w:rPr>
        <w:t>Con successivo atto saranno definite le modalità di accesso alle politiche attive in coerenza con il Decreto Interministeriale e con la DGR 1983/2014.</w:t>
      </w:r>
    </w:p>
    <w:p w:rsidR="000E24AE" w:rsidRPr="00853B31" w:rsidRDefault="000E24AE" w:rsidP="00FA126F">
      <w:pPr>
        <w:pStyle w:val="Paragrafoelenco"/>
        <w:numPr>
          <w:ilvl w:val="0"/>
          <w:numId w:val="3"/>
        </w:numPr>
        <w:ind w:left="851" w:hanging="414"/>
        <w:jc w:val="both"/>
        <w:rPr>
          <w:sz w:val="24"/>
          <w:szCs w:val="24"/>
        </w:rPr>
      </w:pPr>
      <w:r w:rsidRPr="00853B31">
        <w:rPr>
          <w:sz w:val="24"/>
          <w:szCs w:val="24"/>
        </w:rPr>
        <w:t xml:space="preserve">Le parti si impegnano a definire </w:t>
      </w:r>
      <w:r w:rsidR="00A31A1D" w:rsidRPr="00853B31">
        <w:rPr>
          <w:sz w:val="24"/>
          <w:szCs w:val="24"/>
        </w:rPr>
        <w:t xml:space="preserve">con congruo anticipo </w:t>
      </w:r>
      <w:r w:rsidRPr="00853B31">
        <w:rPr>
          <w:sz w:val="24"/>
          <w:szCs w:val="24"/>
        </w:rPr>
        <w:t>l’accordo quadro per l’anno 2015.</w:t>
      </w:r>
    </w:p>
    <w:p w:rsidR="0043218F" w:rsidRPr="00853B31" w:rsidRDefault="004B21D2" w:rsidP="0043218F">
      <w:pPr>
        <w:pStyle w:val="Paragrafoelenco"/>
        <w:numPr>
          <w:ilvl w:val="0"/>
          <w:numId w:val="3"/>
        </w:numPr>
        <w:ind w:left="851" w:hanging="414"/>
        <w:jc w:val="both"/>
        <w:rPr>
          <w:sz w:val="24"/>
          <w:szCs w:val="24"/>
        </w:rPr>
      </w:pPr>
      <w:r w:rsidRPr="00853B31">
        <w:rPr>
          <w:sz w:val="24"/>
          <w:szCs w:val="24"/>
        </w:rPr>
        <w:t>Per quanto non disciplinato dal presente Accordo Quadro si applicano i contenuti del Decreto</w:t>
      </w:r>
      <w:r w:rsidR="005E4307" w:rsidRPr="00853B31">
        <w:rPr>
          <w:sz w:val="24"/>
          <w:szCs w:val="24"/>
        </w:rPr>
        <w:t xml:space="preserve"> Interministeriale n.83473/2014</w:t>
      </w:r>
      <w:r w:rsidRPr="00853B31">
        <w:rPr>
          <w:sz w:val="24"/>
          <w:szCs w:val="24"/>
        </w:rPr>
        <w:t xml:space="preserve">. </w:t>
      </w:r>
    </w:p>
    <w:p w:rsidR="00DB7C6D" w:rsidRPr="00853B31" w:rsidRDefault="00DB7C6D" w:rsidP="00FA126F">
      <w:pPr>
        <w:pStyle w:val="Paragrafoelenco"/>
        <w:numPr>
          <w:ilvl w:val="0"/>
          <w:numId w:val="3"/>
        </w:numPr>
        <w:spacing w:after="0" w:line="240" w:lineRule="auto"/>
        <w:ind w:left="851" w:hanging="414"/>
        <w:jc w:val="both"/>
        <w:rPr>
          <w:sz w:val="24"/>
          <w:szCs w:val="24"/>
        </w:rPr>
      </w:pPr>
      <w:r w:rsidRPr="00853B31">
        <w:rPr>
          <w:sz w:val="24"/>
          <w:szCs w:val="24"/>
        </w:rPr>
        <w:t>Il presente Accordo Quadro viene trasmesso alla Direzione Regionale INPS della Lombardia</w:t>
      </w:r>
      <w:r w:rsidR="000E24AE" w:rsidRPr="00853B31">
        <w:rPr>
          <w:sz w:val="24"/>
          <w:szCs w:val="24"/>
        </w:rPr>
        <w:t>.</w:t>
      </w:r>
      <w:r w:rsidRPr="00853B31">
        <w:rPr>
          <w:sz w:val="24"/>
          <w:szCs w:val="24"/>
        </w:rPr>
        <w:t xml:space="preserve"> </w:t>
      </w:r>
    </w:p>
    <w:p w:rsidR="00FA126F" w:rsidRPr="00853B31" w:rsidRDefault="00FA126F" w:rsidP="00FA126F">
      <w:pPr>
        <w:pStyle w:val="Paragrafoelenco"/>
        <w:ind w:hanging="283"/>
        <w:jc w:val="both"/>
        <w:rPr>
          <w:sz w:val="24"/>
          <w:szCs w:val="24"/>
        </w:rPr>
      </w:pPr>
    </w:p>
    <w:p w:rsidR="005E74DA" w:rsidRPr="00853B31" w:rsidRDefault="005E74DA" w:rsidP="00B53B25">
      <w:pPr>
        <w:jc w:val="both"/>
        <w:rPr>
          <w:sz w:val="24"/>
          <w:szCs w:val="24"/>
        </w:rPr>
      </w:pPr>
      <w:r w:rsidRPr="00853B31">
        <w:rPr>
          <w:sz w:val="24"/>
          <w:szCs w:val="24"/>
        </w:rPr>
        <w:t xml:space="preserve">Milano </w:t>
      </w:r>
      <w:r w:rsidR="00853B31">
        <w:rPr>
          <w:sz w:val="24"/>
          <w:szCs w:val="24"/>
        </w:rPr>
        <w:t>, 5 agosto 2014</w:t>
      </w:r>
    </w:p>
    <w:p w:rsidR="001E74B3" w:rsidRDefault="001E74B3" w:rsidP="005E74DA">
      <w:pPr>
        <w:spacing w:after="0" w:line="480" w:lineRule="auto"/>
        <w:ind w:left="426"/>
        <w:rPr>
          <w:rFonts w:eastAsia="Times New Roman" w:cs="Times New Roman"/>
          <w:lang w:bidi="en-US"/>
        </w:rPr>
      </w:pPr>
    </w:p>
    <w:p w:rsidR="005E74DA" w:rsidRPr="00853B31" w:rsidRDefault="005E74DA" w:rsidP="005E74DA">
      <w:pPr>
        <w:spacing w:after="0" w:line="480" w:lineRule="auto"/>
        <w:ind w:left="426"/>
        <w:rPr>
          <w:rFonts w:eastAsia="Times New Roman" w:cs="Times New Roman"/>
          <w:lang w:bidi="en-US"/>
        </w:rPr>
      </w:pPr>
      <w:bookmarkStart w:id="0" w:name="_GoBack"/>
      <w:bookmarkEnd w:id="0"/>
      <w:r w:rsidRPr="00853B31">
        <w:rPr>
          <w:rFonts w:eastAsia="Times New Roman" w:cs="Times New Roman"/>
          <w:lang w:bidi="en-US"/>
        </w:rPr>
        <w:t xml:space="preserve">Regione Lombardia </w:t>
      </w:r>
      <w:r w:rsidRPr="00853B31">
        <w:rPr>
          <w:rFonts w:eastAsia="Times New Roman" w:cs="Times New Roman"/>
          <w:lang w:bidi="en-US"/>
        </w:rPr>
        <w:tab/>
      </w:r>
      <w:r w:rsidRPr="00853B31">
        <w:rPr>
          <w:rFonts w:eastAsia="Times New Roman" w:cs="Times New Roman"/>
          <w:lang w:bidi="en-US"/>
        </w:rPr>
        <w:tab/>
      </w:r>
      <w:r w:rsidRPr="00853B31">
        <w:rPr>
          <w:rFonts w:eastAsia="Times New Roman" w:cs="Times New Roman"/>
          <w:lang w:bidi="en-US"/>
        </w:rPr>
        <w:tab/>
        <w:t>_________________________________</w:t>
      </w:r>
    </w:p>
    <w:p w:rsidR="005E74DA" w:rsidRPr="00853B31" w:rsidRDefault="005E74DA" w:rsidP="005E74DA">
      <w:pPr>
        <w:spacing w:after="0" w:line="480" w:lineRule="auto"/>
        <w:ind w:left="426"/>
        <w:jc w:val="both"/>
        <w:rPr>
          <w:rFonts w:eastAsia="Times New Roman" w:cs="Times New Roman"/>
          <w:bCs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>Per ANMIC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spacing w:after="0" w:line="480" w:lineRule="auto"/>
        <w:ind w:left="426"/>
        <w:jc w:val="both"/>
        <w:rPr>
          <w:rFonts w:eastAsia="Times New Roman" w:cs="Times New Roman"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>Per ANMIL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rFonts w:eastAsia="Times New Roman" w:cs="Times New Roman"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 xml:space="preserve">Per CLAAI - Federazione Regionale Lombarda delle Associazioni Artigiane 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rFonts w:eastAsia="Times New Roman" w:cs="Times New Roman"/>
          <w:bCs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 xml:space="preserve">Per CNA Lombardia 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rFonts w:eastAsia="Times New Roman" w:cs="Times New Roman"/>
          <w:bCs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lastRenderedPageBreak/>
        <w:t xml:space="preserve"> Per Compagnia delle Opere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rFonts w:eastAsia="Times New Roman" w:cs="Times New Roman"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>Per Confagricoltura Lombardia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spacing w:after="0" w:line="480" w:lineRule="auto"/>
        <w:ind w:left="426"/>
        <w:jc w:val="both"/>
        <w:rPr>
          <w:rFonts w:eastAsia="Times New Roman" w:cs="Times New Roman"/>
          <w:bCs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>Per Confapindustria Lombardia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rFonts w:eastAsia="Times New Roman" w:cs="Times New Roman"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>Per Confartigianato Lombardia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bCs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>Per Confcommercio Lombardia – Imprese per l’Italia</w:t>
      </w:r>
      <w:r w:rsidRPr="00853B31">
        <w:rPr>
          <w:rFonts w:eastAsia="Times New Roman" w:cs="Times New Roman"/>
          <w:lang w:bidi="en-US"/>
        </w:rPr>
        <w:t>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rFonts w:eastAsia="Times New Roman" w:cs="Times New Roman"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>Per Confcooperative Lombardia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rFonts w:eastAsia="Times New Roman" w:cs="Times New Roman"/>
          <w:bCs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>Per Confesercenti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rFonts w:eastAsia="Times New Roman" w:cs="Times New Roman"/>
          <w:lang w:bidi="en-US"/>
        </w:rPr>
      </w:pPr>
      <w:r w:rsidRPr="00853B31">
        <w:rPr>
          <w:rFonts w:eastAsia="Times New Roman" w:cs="Times New Roman"/>
          <w:bCs/>
          <w:lang w:eastAsia="it-IT"/>
        </w:rPr>
        <w:t>Per Confindustria Lombardia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rFonts w:eastAsia="Times New Roman" w:cs="Times New Roman"/>
          <w:lang w:bidi="en-US"/>
        </w:rPr>
      </w:pPr>
      <w:r w:rsidRPr="00853B31">
        <w:rPr>
          <w:rFonts w:eastAsia="Times New Roman" w:cs="Times New Roman"/>
          <w:lang w:bidi="en-US"/>
        </w:rPr>
        <w:t>Per Federazione Regionale Coltivatori diretti         ________________________________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eastAsia="Times New Roman" w:cs="Times New Roman"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 xml:space="preserve">         Per Legacoop Lombardia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  <w:t>__</w:t>
      </w:r>
      <w:r w:rsidRPr="00853B31">
        <w:rPr>
          <w:rFonts w:eastAsia="Times New Roman" w:cs="Times New Roman"/>
          <w:lang w:bidi="en-US"/>
        </w:rPr>
        <w:t>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rFonts w:eastAsia="Times New Roman" w:cs="Times New Roman"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>Per CGIL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rFonts w:eastAsia="Times New Roman" w:cs="Times New Roman"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>Per CISL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rFonts w:eastAsia="Times New Roman" w:cs="Times New Roman"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>Per UIL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rFonts w:eastAsia="Times New Roman" w:cs="Times New Roman"/>
          <w:bCs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>Per UGL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rFonts w:eastAsia="Times New Roman" w:cs="Times New Roman"/>
          <w:bCs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>Per CISAL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rFonts w:eastAsia="Times New Roman" w:cs="Times New Roman"/>
          <w:lang w:eastAsia="it-IT"/>
        </w:rPr>
      </w:pPr>
      <w:r w:rsidRPr="00853B31">
        <w:rPr>
          <w:rFonts w:eastAsia="Times New Roman" w:cs="Times New Roman"/>
          <w:bCs/>
          <w:lang w:eastAsia="it-IT"/>
        </w:rPr>
        <w:t>Per CONFSAL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Pr="00853B31" w:rsidRDefault="005E74DA" w:rsidP="005E74DA">
      <w:pPr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sz w:val="24"/>
          <w:szCs w:val="24"/>
        </w:rPr>
      </w:pPr>
      <w:r w:rsidRPr="00853B31">
        <w:rPr>
          <w:rFonts w:eastAsia="Times New Roman" w:cs="Times New Roman"/>
          <w:bCs/>
          <w:lang w:eastAsia="it-IT"/>
        </w:rPr>
        <w:t>Consigliera Regionale di Parità</w:t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bCs/>
          <w:lang w:eastAsia="it-IT"/>
        </w:rPr>
        <w:tab/>
      </w:r>
      <w:r w:rsidRPr="00853B31">
        <w:rPr>
          <w:rFonts w:eastAsia="Times New Roman" w:cs="Times New Roman"/>
          <w:lang w:bidi="en-US"/>
        </w:rPr>
        <w:t>________________________________</w:t>
      </w:r>
    </w:p>
    <w:p w:rsidR="005E74DA" w:rsidRDefault="005E74DA" w:rsidP="005E74DA">
      <w:pPr>
        <w:rPr>
          <w:rFonts w:ascii="Candara" w:eastAsia="Times New Roman" w:hAnsi="Candara" w:cs="Times New Roman"/>
          <w:lang w:bidi="en-US"/>
        </w:rPr>
        <w:sectPr w:rsidR="005E74DA" w:rsidSect="005E74D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E74DA" w:rsidRPr="005E74DA" w:rsidRDefault="005E74DA" w:rsidP="005E74DA">
      <w:pPr>
        <w:spacing w:after="0" w:line="240" w:lineRule="auto"/>
        <w:ind w:left="426"/>
        <w:jc w:val="both"/>
        <w:rPr>
          <w:rFonts w:ascii="Candara" w:eastAsia="Times New Roman" w:hAnsi="Candara" w:cs="Times New Roman"/>
          <w:lang w:bidi="en-US"/>
        </w:rPr>
      </w:pPr>
    </w:p>
    <w:sectPr w:rsidR="005E74DA" w:rsidRPr="005E74DA" w:rsidSect="005E74DA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AE" w:rsidRDefault="00157BAE" w:rsidP="00D02627">
      <w:pPr>
        <w:spacing w:after="0" w:line="240" w:lineRule="auto"/>
      </w:pPr>
      <w:r>
        <w:separator/>
      </w:r>
    </w:p>
  </w:endnote>
  <w:endnote w:type="continuationSeparator" w:id="0">
    <w:p w:rsidR="00157BAE" w:rsidRDefault="00157BAE" w:rsidP="00D0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AE" w:rsidRDefault="00157BAE" w:rsidP="00D02627">
      <w:pPr>
        <w:spacing w:after="0" w:line="240" w:lineRule="auto"/>
      </w:pPr>
      <w:r>
        <w:separator/>
      </w:r>
    </w:p>
  </w:footnote>
  <w:footnote w:type="continuationSeparator" w:id="0">
    <w:p w:rsidR="00157BAE" w:rsidRDefault="00157BAE" w:rsidP="00D02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344A"/>
    <w:multiLevelType w:val="hybridMultilevel"/>
    <w:tmpl w:val="6FACA902"/>
    <w:lvl w:ilvl="0" w:tplc="FA983EB8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54748"/>
    <w:multiLevelType w:val="hybridMultilevel"/>
    <w:tmpl w:val="8DB00A92"/>
    <w:lvl w:ilvl="0" w:tplc="35A66B9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F40C45"/>
    <w:multiLevelType w:val="hybridMultilevel"/>
    <w:tmpl w:val="C5862F82"/>
    <w:lvl w:ilvl="0" w:tplc="BA34D5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47D6E"/>
    <w:multiLevelType w:val="hybridMultilevel"/>
    <w:tmpl w:val="BBF4EE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377AF"/>
    <w:multiLevelType w:val="hybridMultilevel"/>
    <w:tmpl w:val="B0649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573A3"/>
    <w:multiLevelType w:val="hybridMultilevel"/>
    <w:tmpl w:val="BBF4EE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103FF"/>
    <w:multiLevelType w:val="hybridMultilevel"/>
    <w:tmpl w:val="AC860D04"/>
    <w:lvl w:ilvl="0" w:tplc="FA983EB8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268"/>
    <w:multiLevelType w:val="hybridMultilevel"/>
    <w:tmpl w:val="A38CAF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F4056"/>
    <w:multiLevelType w:val="hybridMultilevel"/>
    <w:tmpl w:val="D08652E2"/>
    <w:lvl w:ilvl="0" w:tplc="BA34D5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A595C"/>
    <w:multiLevelType w:val="hybridMultilevel"/>
    <w:tmpl w:val="A552C4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5DD"/>
    <w:rsid w:val="00013B77"/>
    <w:rsid w:val="000549B9"/>
    <w:rsid w:val="000877FB"/>
    <w:rsid w:val="000C132F"/>
    <w:rsid w:val="000D0353"/>
    <w:rsid w:val="000E24AE"/>
    <w:rsid w:val="001412CA"/>
    <w:rsid w:val="00157BAE"/>
    <w:rsid w:val="00163BFB"/>
    <w:rsid w:val="00173B7B"/>
    <w:rsid w:val="001A23E6"/>
    <w:rsid w:val="001D5DA6"/>
    <w:rsid w:val="001E74B3"/>
    <w:rsid w:val="00200252"/>
    <w:rsid w:val="0022690C"/>
    <w:rsid w:val="00243242"/>
    <w:rsid w:val="00293E58"/>
    <w:rsid w:val="002B1A8E"/>
    <w:rsid w:val="002C1834"/>
    <w:rsid w:val="002C6702"/>
    <w:rsid w:val="002E66AD"/>
    <w:rsid w:val="00316BD5"/>
    <w:rsid w:val="0033629A"/>
    <w:rsid w:val="00354AF8"/>
    <w:rsid w:val="00373FF9"/>
    <w:rsid w:val="00375156"/>
    <w:rsid w:val="00375F0E"/>
    <w:rsid w:val="003A71EA"/>
    <w:rsid w:val="003B233F"/>
    <w:rsid w:val="003D062A"/>
    <w:rsid w:val="0041274B"/>
    <w:rsid w:val="0043218F"/>
    <w:rsid w:val="00440B9F"/>
    <w:rsid w:val="0044253C"/>
    <w:rsid w:val="004947AC"/>
    <w:rsid w:val="004960A1"/>
    <w:rsid w:val="004B21D2"/>
    <w:rsid w:val="004B7D2B"/>
    <w:rsid w:val="005166FA"/>
    <w:rsid w:val="00544D76"/>
    <w:rsid w:val="0056783B"/>
    <w:rsid w:val="00576049"/>
    <w:rsid w:val="00596C49"/>
    <w:rsid w:val="005E4307"/>
    <w:rsid w:val="005E74DA"/>
    <w:rsid w:val="005F2B61"/>
    <w:rsid w:val="006D3960"/>
    <w:rsid w:val="006D50D6"/>
    <w:rsid w:val="006F5957"/>
    <w:rsid w:val="007D3615"/>
    <w:rsid w:val="007D52CE"/>
    <w:rsid w:val="00810A0F"/>
    <w:rsid w:val="00836071"/>
    <w:rsid w:val="00847E49"/>
    <w:rsid w:val="00853B31"/>
    <w:rsid w:val="00891C37"/>
    <w:rsid w:val="008929C8"/>
    <w:rsid w:val="008A6D85"/>
    <w:rsid w:val="008B55DD"/>
    <w:rsid w:val="008B58F0"/>
    <w:rsid w:val="008E2B85"/>
    <w:rsid w:val="00904041"/>
    <w:rsid w:val="00921DE2"/>
    <w:rsid w:val="00931ED1"/>
    <w:rsid w:val="009429AE"/>
    <w:rsid w:val="009761B3"/>
    <w:rsid w:val="009938BB"/>
    <w:rsid w:val="00996822"/>
    <w:rsid w:val="009A4DDE"/>
    <w:rsid w:val="00A2673E"/>
    <w:rsid w:val="00A31A1D"/>
    <w:rsid w:val="00A36E18"/>
    <w:rsid w:val="00A56B9B"/>
    <w:rsid w:val="00B26710"/>
    <w:rsid w:val="00B30958"/>
    <w:rsid w:val="00B422A5"/>
    <w:rsid w:val="00B53B25"/>
    <w:rsid w:val="00B5789B"/>
    <w:rsid w:val="00BD3A70"/>
    <w:rsid w:val="00C216FE"/>
    <w:rsid w:val="00C328F0"/>
    <w:rsid w:val="00C350CF"/>
    <w:rsid w:val="00C42272"/>
    <w:rsid w:val="00C92489"/>
    <w:rsid w:val="00C9571B"/>
    <w:rsid w:val="00CD10AB"/>
    <w:rsid w:val="00D02627"/>
    <w:rsid w:val="00D45A18"/>
    <w:rsid w:val="00D56BC5"/>
    <w:rsid w:val="00D80874"/>
    <w:rsid w:val="00DB4049"/>
    <w:rsid w:val="00DB7C6D"/>
    <w:rsid w:val="00DD1781"/>
    <w:rsid w:val="00DD4BBE"/>
    <w:rsid w:val="00DD5D6E"/>
    <w:rsid w:val="00DD7C85"/>
    <w:rsid w:val="00DE0B01"/>
    <w:rsid w:val="00DE2E1A"/>
    <w:rsid w:val="00DF04D9"/>
    <w:rsid w:val="00E01CDD"/>
    <w:rsid w:val="00E26AE6"/>
    <w:rsid w:val="00E753A0"/>
    <w:rsid w:val="00EA4A2D"/>
    <w:rsid w:val="00EC04B0"/>
    <w:rsid w:val="00ED6E49"/>
    <w:rsid w:val="00EE232A"/>
    <w:rsid w:val="00F10546"/>
    <w:rsid w:val="00F23F16"/>
    <w:rsid w:val="00F565A3"/>
    <w:rsid w:val="00F846B6"/>
    <w:rsid w:val="00FA126F"/>
    <w:rsid w:val="00FA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C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7D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2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627"/>
  </w:style>
  <w:style w:type="paragraph" w:styleId="Pidipagina">
    <w:name w:val="footer"/>
    <w:basedOn w:val="Normale"/>
    <w:link w:val="PidipaginaCarattere"/>
    <w:uiPriority w:val="99"/>
    <w:unhideWhenUsed/>
    <w:rsid w:val="00D02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627"/>
  </w:style>
  <w:style w:type="character" w:customStyle="1" w:styleId="apple-converted-space">
    <w:name w:val="apple-converted-space"/>
    <w:basedOn w:val="Carpredefinitoparagrafo"/>
    <w:rsid w:val="00544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7D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2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627"/>
  </w:style>
  <w:style w:type="paragraph" w:styleId="Pidipagina">
    <w:name w:val="footer"/>
    <w:basedOn w:val="Normale"/>
    <w:link w:val="PidipaginaCarattere"/>
    <w:uiPriority w:val="99"/>
    <w:unhideWhenUsed/>
    <w:rsid w:val="00D02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627"/>
  </w:style>
  <w:style w:type="character" w:customStyle="1" w:styleId="apple-converted-space">
    <w:name w:val="apple-converted-space"/>
    <w:basedOn w:val="Carpredefinitoparagrafo"/>
    <w:rsid w:val="00544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C7C7-4E15-41E6-B0E5-E72FC360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Di Raimondo Metallo</dc:creator>
  <cp:lastModifiedBy> </cp:lastModifiedBy>
  <cp:revision>2</cp:revision>
  <cp:lastPrinted>2014-08-05T15:04:00Z</cp:lastPrinted>
  <dcterms:created xsi:type="dcterms:W3CDTF">2014-08-05T15:04:00Z</dcterms:created>
  <dcterms:modified xsi:type="dcterms:W3CDTF">2014-08-05T15:04:00Z</dcterms:modified>
</cp:coreProperties>
</file>